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План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работы Московского областного союза промышленников и предпринимателей (регионального объединения работодателей) на 2019 год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spacing w:after="280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 </w:t>
      </w:r>
    </w:p>
    <w:tbl>
      <w:tblPr>
        <w:tblStyle w:val="Table1"/>
        <w:tblW w:w="9029.999999999998" w:type="dxa"/>
        <w:jc w:val="left"/>
        <w:tblInd w:w="80.0" w:type="pc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77.17444717444715"/>
        <w:gridCol w:w="2629.127764127764"/>
        <w:gridCol w:w="2618.034398034398"/>
        <w:gridCol w:w="1076.056511056511"/>
        <w:gridCol w:w="1076.056511056511"/>
        <w:gridCol w:w="1253.5503685503684"/>
        <w:tblGridChange w:id="0">
          <w:tblGrid>
            <w:gridCol w:w="377.17444717444715"/>
            <w:gridCol w:w="2629.127764127764"/>
            <w:gridCol w:w="2618.034398034398"/>
            <w:gridCol w:w="1076.056511056511"/>
            <w:gridCol w:w="1076.056511056511"/>
            <w:gridCol w:w="1253.5503685503684"/>
          </w:tblGrid>
        </w:tblGridChange>
      </w:tblGrid>
      <w:tr>
        <w:trPr>
          <w:trHeight w:val="8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№ п\п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Содержание мероприятия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Место проведения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Срок рассмотрения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Ответственные за исполнение</w:t>
            </w:r>
          </w:p>
        </w:tc>
      </w:tr>
      <w:tr>
        <w:trPr>
          <w:trHeight w:val="6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1.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5.</w:t>
            </w:r>
          </w:p>
        </w:tc>
      </w:tr>
      <w:tr>
        <w:trPr>
          <w:trHeight w:val="92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numPr>
                <w:ilvl w:val="0"/>
                <w:numId w:val="3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0" w:before="520" w:lineRule="auto"/>
              <w:ind w:left="1260" w:right="540" w:hanging="36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Заседания Правления Московского областного  союза промышленников и предпринимателей (Регионального объединения работодателей)</w:t>
            </w:r>
          </w:p>
        </w:tc>
      </w:tr>
      <w:tr>
        <w:trPr>
          <w:trHeight w:val="82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1.1..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Вопросы повестки дня: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520" w:lineRule="auto"/>
              <w:ind w:left="1260" w:right="54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 работе Правительства Московской области по  созданию условий для развития системы профессионального образования на территории Московской области, позволяющей сформировать трудовые ресурсы, соответствующие потребностям субъектов деятельности в сфере промышленности»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260" w:right="54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 выполнении за 2018 год разделов по обязательствам работодателей, предусмотренным Московским  областным трехсторонним (региональным) соглашением между Московским областным объединением организаций профсоюзов, объединениями работодателей Московской области и Правительством Московской области на 2018-2020 годы.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260" w:right="54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 утверждении исполнения сметы расходов МОСПП (РОР) за 2018 год;</w:t>
            </w:r>
          </w:p>
          <w:p w:rsidR="00000000" w:rsidDel="00000000" w:rsidP="00000000" w:rsidRDefault="00000000" w:rsidRPr="00000000" w14:paraId="0000001B">
            <w:pPr>
              <w:numPr>
                <w:ilvl w:val="1"/>
                <w:numId w:val="5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040" w:before="0" w:beforeAutospacing="0" w:lineRule="auto"/>
              <w:ind w:left="2520" w:right="108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Разное.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январь - февраль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В.В. Хромов</w:t>
            </w:r>
          </w:p>
          <w:p w:rsidR="00000000" w:rsidDel="00000000" w:rsidP="00000000" w:rsidRDefault="00000000" w:rsidRPr="00000000" w14:paraId="000000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В.В. Кабанова</w:t>
            </w:r>
          </w:p>
          <w:p w:rsidR="00000000" w:rsidDel="00000000" w:rsidP="00000000" w:rsidRDefault="00000000" w:rsidRPr="00000000" w14:paraId="000000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И.Е. Куимов</w:t>
            </w:r>
          </w:p>
          <w:p w:rsidR="00000000" w:rsidDel="00000000" w:rsidP="00000000" w:rsidRDefault="00000000" w:rsidRPr="00000000" w14:paraId="000000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0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С.М. Алдошин</w:t>
            </w:r>
          </w:p>
          <w:p w:rsidR="00000000" w:rsidDel="00000000" w:rsidP="00000000" w:rsidRDefault="00000000" w:rsidRPr="00000000" w14:paraId="000000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Министерство образования МО</w:t>
            </w:r>
          </w:p>
          <w:p w:rsidR="00000000" w:rsidDel="00000000" w:rsidP="00000000" w:rsidRDefault="00000000" w:rsidRPr="00000000" w14:paraId="000000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Министерство социального развития Московской области</w:t>
            </w:r>
          </w:p>
          <w:p w:rsidR="00000000" w:rsidDel="00000000" w:rsidP="00000000" w:rsidRDefault="00000000" w:rsidRPr="00000000" w14:paraId="000000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47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1.2.</w:t>
            </w:r>
          </w:p>
          <w:p w:rsidR="00000000" w:rsidDel="00000000" w:rsidP="00000000" w:rsidRDefault="00000000" w:rsidRPr="00000000" w14:paraId="000000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Вопросы повестки дня:</w:t>
            </w:r>
          </w:p>
          <w:p w:rsidR="00000000" w:rsidDel="00000000" w:rsidP="00000000" w:rsidRDefault="00000000" w:rsidRPr="00000000" w14:paraId="0000002F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520" w:lineRule="auto"/>
              <w:ind w:left="1260" w:right="54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 состоянии и перспективах развития инфраструктуры на территории Московской области в целях обеспечения развития научно-промышленного комплекса Московской области;</w:t>
            </w:r>
          </w:p>
          <w:p w:rsidR="00000000" w:rsidDel="00000000" w:rsidP="00000000" w:rsidRDefault="00000000" w:rsidRPr="00000000" w14:paraId="00000030">
            <w:pPr>
              <w:numPr>
                <w:ilvl w:val="0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260" w:right="54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 состоянии и проблемах перехода организаций оборонно-промышленного комплекса к выпуску гражданской продукции в свете требований Президента Российской Федерации В.В. Путина;</w:t>
            </w:r>
          </w:p>
          <w:p w:rsidR="00000000" w:rsidDel="00000000" w:rsidP="00000000" w:rsidRDefault="00000000" w:rsidRPr="00000000" w14:paraId="00000031">
            <w:pPr>
              <w:numPr>
                <w:ilvl w:val="1"/>
                <w:numId w:val="1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040" w:before="0" w:beforeAutospacing="0" w:lineRule="auto"/>
              <w:ind w:left="2520" w:right="108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Разное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апрель - май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0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Министерство энергетики МО</w:t>
            </w:r>
          </w:p>
          <w:p w:rsidR="00000000" w:rsidDel="00000000" w:rsidP="00000000" w:rsidRDefault="00000000" w:rsidRPr="00000000" w14:paraId="000000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МИИ МО</w:t>
            </w:r>
          </w:p>
          <w:p w:rsidR="00000000" w:rsidDel="00000000" w:rsidP="00000000" w:rsidRDefault="00000000" w:rsidRPr="00000000" w14:paraId="0000003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5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1.3.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Вопросы повестки дня:</w:t>
            </w:r>
          </w:p>
          <w:p w:rsidR="00000000" w:rsidDel="00000000" w:rsidP="00000000" w:rsidRDefault="00000000" w:rsidRPr="00000000" w14:paraId="00000040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520" w:lineRule="auto"/>
              <w:ind w:left="1260" w:right="54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 обеспечении информационной открытости при формировании и реализации промышленной политики в Московской области, применении мер стимулирования деятельности в сфере промышленности;</w:t>
            </w:r>
          </w:p>
          <w:p w:rsidR="00000000" w:rsidDel="00000000" w:rsidP="00000000" w:rsidRDefault="00000000" w:rsidRPr="00000000" w14:paraId="00000041">
            <w:pPr>
              <w:numPr>
                <w:ilvl w:val="0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1260" w:right="54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  кооперации малого и среднего предпринимательства с крупными промышленными предприятиями научно-промышленного комплекса Московской области Проблемы и перспективы;</w:t>
            </w:r>
          </w:p>
          <w:p w:rsidR="00000000" w:rsidDel="00000000" w:rsidP="00000000" w:rsidRDefault="00000000" w:rsidRPr="00000000" w14:paraId="00000042">
            <w:pPr>
              <w:numPr>
                <w:ilvl w:val="1"/>
                <w:numId w:val="6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040" w:before="0" w:beforeAutospacing="0" w:lineRule="auto"/>
              <w:ind w:left="2520" w:right="108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Разное.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июль-август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0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МИИ МО</w:t>
            </w:r>
          </w:p>
          <w:p w:rsidR="00000000" w:rsidDel="00000000" w:rsidP="00000000" w:rsidRDefault="00000000" w:rsidRPr="00000000" w14:paraId="000000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МЭ и Ф МО</w:t>
            </w:r>
          </w:p>
          <w:p w:rsidR="00000000" w:rsidDel="00000000" w:rsidP="00000000" w:rsidRDefault="00000000" w:rsidRPr="00000000" w14:paraId="000000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Министерство государственного управления, информационных технологий и связи МО</w:t>
            </w:r>
          </w:p>
        </w:tc>
      </w:tr>
      <w:tr>
        <w:trPr>
          <w:trHeight w:val="68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1.4.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Вопросы повестки дня:</w:t>
            </w:r>
          </w:p>
          <w:p w:rsidR="00000000" w:rsidDel="00000000" w:rsidP="00000000" w:rsidRDefault="00000000" w:rsidRPr="00000000" w14:paraId="0000004D">
            <w:pPr>
              <w:numPr>
                <w:ilvl w:val="0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520" w:lineRule="auto"/>
              <w:ind w:left="1260" w:right="54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Об эффективности действия механизмов реализации промышленной политики в Московской области, нормативно-правовых актов, государственных программ Московской области, Соглашений о сотрудничестве с органами государственной власти всех уровней, органами местного самоуправления, мероприятий в рамках социального партнерства. Осуществление мер поддержки и стимулирования деятельности в сфере промышленности;</w:t>
            </w:r>
          </w:p>
          <w:p w:rsidR="00000000" w:rsidDel="00000000" w:rsidP="00000000" w:rsidRDefault="00000000" w:rsidRPr="00000000" w14:paraId="0000004E">
            <w:pPr>
              <w:numPr>
                <w:ilvl w:val="1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2520" w:right="108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 плане работы  Объединения  на  2020  год;</w:t>
            </w:r>
          </w:p>
          <w:p w:rsidR="00000000" w:rsidDel="00000000" w:rsidP="00000000" w:rsidRDefault="00000000" w:rsidRPr="00000000" w14:paraId="0000004F">
            <w:pPr>
              <w:numPr>
                <w:ilvl w:val="1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0" w:afterAutospacing="0" w:before="0" w:beforeAutospacing="0" w:lineRule="auto"/>
              <w:ind w:left="2520" w:right="108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  бюджете МОСПП (РОР) на 2020 год.</w:t>
            </w:r>
          </w:p>
          <w:p w:rsidR="00000000" w:rsidDel="00000000" w:rsidP="00000000" w:rsidRDefault="00000000" w:rsidRPr="00000000" w14:paraId="00000050">
            <w:pPr>
              <w:numPr>
                <w:ilvl w:val="1"/>
                <w:numId w:val="4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040" w:before="0" w:beforeAutospacing="0" w:lineRule="auto"/>
              <w:ind w:left="2520" w:right="1080" w:hanging="360"/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Разное.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ноябрь-декабрь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5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0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Отраслевые министерства Правительства Московской области</w:t>
            </w:r>
          </w:p>
          <w:p w:rsidR="00000000" w:rsidDel="00000000" w:rsidP="00000000" w:rsidRDefault="00000000" w:rsidRPr="00000000" w14:paraId="000000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92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numPr>
                <w:ilvl w:val="0"/>
                <w:numId w:val="2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0" w:before="520" w:lineRule="auto"/>
              <w:ind w:left="1260" w:right="540" w:hanging="36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 Мероприятия, проводимые  по планам министерств и ведомств Правительства Московской области, муниципальных органов самоуправления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2.1.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Правительства Московской области</w:t>
            </w:r>
          </w:p>
          <w:p w:rsidR="00000000" w:rsidDel="00000000" w:rsidP="00000000" w:rsidRDefault="00000000" w:rsidRPr="00000000" w14:paraId="000000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Дом Правительства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Еженедельно,</w:t>
            </w:r>
          </w:p>
          <w:p w:rsidR="00000000" w:rsidDel="00000000" w:rsidP="00000000" w:rsidRDefault="00000000" w:rsidRPr="00000000" w14:paraId="000000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вторникам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2.2.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мероприятиях, посвященных Празднику труда в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апрель-май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26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2.3.</w:t>
            </w:r>
          </w:p>
          <w:p w:rsidR="00000000" w:rsidDel="00000000" w:rsidP="00000000" w:rsidRDefault="00000000" w:rsidRPr="00000000" w14:paraId="000000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подготовке  и проведении торжественного мероприятия, посвященного Дню работника промышленности Московской области. Участие в организации выставки промышленной продукции с демонстрацией возможностей ее применения для нужд Московской области.</w:t>
            </w:r>
          </w:p>
          <w:p w:rsidR="00000000" w:rsidDel="00000000" w:rsidP="00000000" w:rsidRDefault="00000000" w:rsidRPr="00000000" w14:paraId="000000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2.4.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мероприятиях,   проводимых в рамках  Всероссийской недели охраны труда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апрель -май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7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92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numPr>
                <w:ilvl w:val="0"/>
                <w:numId w:val="7"/>
              </w:numPr>
              <w:pBdr>
                <w:top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600" w:before="520" w:lineRule="auto"/>
              <w:ind w:left="1260" w:right="540" w:hanging="360"/>
              <w:jc w:val="center"/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Участие в заседаниях (совещаниях) межведомственных комиссий, рабочих групп, советов Правительства Московской области, Московской областной Думы</w:t>
            </w:r>
          </w:p>
        </w:tc>
      </w:tr>
      <w:tr>
        <w:trPr>
          <w:trHeight w:val="14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Московской областной трехсторонней комиссии по регулированию социально-трудовых отношений и заседаниях рабочих групп  комиссии.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Члены Комиссии и рабочей группы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Экспертного Совета  при Уполномоченном по защите прав предпринимателей в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</w:tc>
      </w:tr>
      <w:tr>
        <w:trPr>
          <w:trHeight w:val="14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3.3.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Московской областной комиссии по организации подготовки управленческих кадров для организаций народного хозяйства Российской Федерации.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Г.И. Семин</w:t>
            </w:r>
          </w:p>
        </w:tc>
      </w:tr>
      <w:tr>
        <w:trPr>
          <w:trHeight w:val="1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3.4.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Консультативного совета по оценке регулирующего воздействия проектов нормативных правовых актов и экспертизы нормативных правовых актов при Министерстве инвестиций и инноваций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Г.В. Афанасьева</w:t>
            </w:r>
          </w:p>
        </w:tc>
      </w:tr>
      <w:tr>
        <w:trPr>
          <w:trHeight w:val="1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3.5.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Межведомственной рабочей группы по вопросам снижения неформальной занятости граждан в организациях, осуществляющих деятельность на территории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Р.М. Гатауллин</w:t>
            </w:r>
          </w:p>
        </w:tc>
      </w:tr>
      <w:tr>
        <w:trPr>
          <w:trHeight w:val="14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3.6.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областной Межведомственной комиссии по вопросам привлечения и использования иностранных работников.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Г.В. Афанасьева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3.7.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попечительского совета ФКУ Можайской воспитательной колонии УФСИН России по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B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Г.В. Афанасьева</w:t>
            </w:r>
          </w:p>
        </w:tc>
      </w:tr>
      <w:tr>
        <w:trPr>
          <w:trHeight w:val="16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3.8.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Style w:val="Heading4"/>
              <w:keepNext w:val="0"/>
              <w:keepLines w:val="0"/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160" w:before="160" w:lineRule="auto"/>
              <w:rPr>
                <w:b w:val="1"/>
                <w:color w:val="000000"/>
                <w:sz w:val="18"/>
                <w:szCs w:val="18"/>
              </w:rPr>
            </w:pPr>
            <w:bookmarkStart w:colFirst="0" w:colLast="0" w:name="_pm4opj55w6c" w:id="0"/>
            <w:bookmarkEnd w:id="0"/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Участие в работе экспертного совета при Комитете по вопросам охраны здоровья, труда и социальной политики  Московской областной Думы.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B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B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0B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2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3.9.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Главного экспертного совета Региональной конкурсной комиссии Московской области по проведению конкурсного отбора претендентов на присуждение премии Губернатора Московской области «Лучший по профессии» в сфере образования в 2017 году.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 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Г.В. Афанасьева</w:t>
            </w:r>
          </w:p>
        </w:tc>
      </w:tr>
      <w:tr>
        <w:trPr>
          <w:trHeight w:val="14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3.10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региональной конкурсной комиссии по экспертной оценке деятельности профессиональных образовательных организаций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0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3.11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Наблюдательного совета особой экономической зоны технико-внедренческого типа на территории г. Дубны.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В.Н. Трусов</w:t>
            </w:r>
          </w:p>
          <w:p w:rsidR="00000000" w:rsidDel="00000000" w:rsidP="00000000" w:rsidRDefault="00000000" w:rsidRPr="00000000" w14:paraId="000000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234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3.12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инвестиционного совета Московской области при Министерстве инвестиций и инноваций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0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С.М. Алдошин</w:t>
            </w:r>
          </w:p>
          <w:p w:rsidR="00000000" w:rsidDel="00000000" w:rsidP="00000000" w:rsidRDefault="00000000" w:rsidRPr="00000000" w14:paraId="000000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А.Н. Трофимов</w:t>
            </w:r>
          </w:p>
          <w:p w:rsidR="00000000" w:rsidDel="00000000" w:rsidP="00000000" w:rsidRDefault="00000000" w:rsidRPr="00000000" w14:paraId="000000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И.И. Тюляев</w:t>
            </w:r>
          </w:p>
          <w:p w:rsidR="00000000" w:rsidDel="00000000" w:rsidP="00000000" w:rsidRDefault="00000000" w:rsidRPr="00000000" w14:paraId="000000D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Е.В. Шильников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3.13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Совета по импортозамещению при Министерстве инвестиций и инноваций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0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3.14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Московского областного научно-технического Совета при Министерстве инвестиций и инноваций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0E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3.15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конкурсных комиссий при проведении Всероссийских и региональных конкурсов профессионального мастерства.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Члены</w:t>
            </w:r>
          </w:p>
          <w:p w:rsidR="00000000" w:rsidDel="00000000" w:rsidP="00000000" w:rsidRDefault="00000000" w:rsidRPr="00000000" w14:paraId="000000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МОСПП (РОР)</w:t>
            </w:r>
          </w:p>
          <w:p w:rsidR="00000000" w:rsidDel="00000000" w:rsidP="00000000" w:rsidRDefault="00000000" w:rsidRPr="00000000" w14:paraId="000000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3.16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Межотраслевого совета потребителей по вопросам деятельности субъектов естественных монополий.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0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3.17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Общественного совета по защите прав субъектов малого и среднего бизнеса в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3.18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Комиссии по проведению конкурсов среди государственных профессиональных образовательных организаций Московской области на присвоение статуса Региональных центров компетенций.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Г.В. Афанасьева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3.19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Работа в составе Наблюдательного совета государственного фонда развития промышленности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3.20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Комиссии по вопросам задолженности по выплате заработной платы в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Г.В. Афанасьева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3.21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Экспертного совета НО «Государственный фонд развития промышленности в Московской области».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П.Е. Абакумов</w:t>
            </w:r>
          </w:p>
          <w:p w:rsidR="00000000" w:rsidDel="00000000" w:rsidP="00000000" w:rsidRDefault="00000000" w:rsidRPr="00000000" w14:paraId="000001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А.В. Люшинский</w:t>
            </w:r>
          </w:p>
        </w:tc>
      </w:tr>
      <w:tr>
        <w:trPr>
          <w:trHeight w:val="24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3.22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Экспертной группы на общественных началах по конкурсному отбору заявок на предоставление субсидий на частичную компенсацию субъектам малого и среднего предпринимательства затрат, связанных с приобретением оборудования в целях создания и (или) развития (модернизации) производства товаров (работ, услуг).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2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2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Н.П. Тесовская</w:t>
            </w:r>
          </w:p>
          <w:p w:rsidR="00000000" w:rsidDel="00000000" w:rsidP="00000000" w:rsidRDefault="00000000" w:rsidRPr="00000000" w14:paraId="0000013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(г.о. Мытиши)</w:t>
            </w:r>
          </w:p>
        </w:tc>
      </w:tr>
      <w:tr>
        <w:trPr>
          <w:trHeight w:val="18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3.23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Московской областной комиссии по оценке деятельности руководителей профессиональных образовательных организаций, подведомственных Министерству образования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Г.В. Афанасьева</w:t>
            </w:r>
          </w:p>
        </w:tc>
      </w:tr>
      <w:tr>
        <w:trPr>
          <w:trHeight w:val="36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3.24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Работа в составе региональной экспертной группы по оценке  целевых моделей упрощения процедур ведения бизнеса и повышения инвестиционной привлекательности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плану АСИ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Н.А. Скороход</w:t>
            </w:r>
          </w:p>
          <w:p w:rsidR="00000000" w:rsidDel="00000000" w:rsidP="00000000" w:rsidRDefault="00000000" w:rsidRPr="00000000" w14:paraId="000001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С.В. Самохвалов</w:t>
            </w:r>
          </w:p>
          <w:p w:rsidR="00000000" w:rsidDel="00000000" w:rsidP="00000000" w:rsidRDefault="00000000" w:rsidRPr="00000000" w14:paraId="000001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А.П. Утриванов</w:t>
            </w:r>
          </w:p>
          <w:p w:rsidR="00000000" w:rsidDel="00000000" w:rsidP="00000000" w:rsidRDefault="00000000" w:rsidRPr="00000000" w14:paraId="000001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Р.А. Курбанов</w:t>
            </w:r>
          </w:p>
          <w:p w:rsidR="00000000" w:rsidDel="00000000" w:rsidP="00000000" w:rsidRDefault="00000000" w:rsidRPr="00000000" w14:paraId="0000014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В.С. Прозоров</w:t>
            </w:r>
          </w:p>
          <w:p w:rsidR="00000000" w:rsidDel="00000000" w:rsidP="00000000" w:rsidRDefault="00000000" w:rsidRPr="00000000" w14:paraId="000001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А.Н. Трофимов</w:t>
            </w:r>
          </w:p>
          <w:p w:rsidR="00000000" w:rsidDel="00000000" w:rsidP="00000000" w:rsidRDefault="00000000" w:rsidRPr="00000000" w14:paraId="000001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Е.В. Шильников</w:t>
            </w:r>
          </w:p>
        </w:tc>
      </w:tr>
      <w:tr>
        <w:trPr>
          <w:trHeight w:val="45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3.25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Работа в группе респондентов от МОСПП (РОР) по оценке специализированных показателей рейтинга инвестиционного климата в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плану РСПП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Г.И. Семин</w:t>
            </w:r>
          </w:p>
          <w:p w:rsidR="00000000" w:rsidDel="00000000" w:rsidP="00000000" w:rsidRDefault="00000000" w:rsidRPr="00000000" w14:paraId="000001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Г.В. Афанасьева</w:t>
            </w:r>
          </w:p>
          <w:p w:rsidR="00000000" w:rsidDel="00000000" w:rsidP="00000000" w:rsidRDefault="00000000" w:rsidRPr="00000000" w14:paraId="000001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В.В. Рожков</w:t>
            </w:r>
          </w:p>
          <w:p w:rsidR="00000000" w:rsidDel="00000000" w:rsidP="00000000" w:rsidRDefault="00000000" w:rsidRPr="00000000" w14:paraId="000001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Н.А. Скороход</w:t>
            </w:r>
          </w:p>
          <w:p w:rsidR="00000000" w:rsidDel="00000000" w:rsidP="00000000" w:rsidRDefault="00000000" w:rsidRPr="00000000" w14:paraId="0000014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С.А. Федотов</w:t>
            </w:r>
          </w:p>
          <w:p w:rsidR="00000000" w:rsidDel="00000000" w:rsidP="00000000" w:rsidRDefault="00000000" w:rsidRPr="00000000" w14:paraId="000001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С.В. Самохвалов</w:t>
            </w:r>
          </w:p>
          <w:p w:rsidR="00000000" w:rsidDel="00000000" w:rsidP="00000000" w:rsidRDefault="00000000" w:rsidRPr="00000000" w14:paraId="000001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А.П. Утриванов</w:t>
            </w:r>
          </w:p>
          <w:p w:rsidR="00000000" w:rsidDel="00000000" w:rsidP="00000000" w:rsidRDefault="00000000" w:rsidRPr="00000000" w14:paraId="000001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А.И. Цветкова</w:t>
            </w:r>
          </w:p>
          <w:p w:rsidR="00000000" w:rsidDel="00000000" w:rsidP="00000000" w:rsidRDefault="00000000" w:rsidRPr="00000000" w14:paraId="000001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Е.В. Чернышев</w:t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IV.Мероприятия Российского союза промышленников и предпринимателей</w:t>
            </w:r>
          </w:p>
        </w:tc>
      </w:tr>
      <w:tr>
        <w:trPr>
          <w:trHeight w:val="10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4.1.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и мероприятиях, проводимых Российским союзом промышленников и предпринимателей.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плану РСПП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4.2.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и мероприятиях, проводимых  Координационным  Советом  РСПП  ЦФО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плану РСПП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4.3.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комиссии по рассмотрению споров о результатах определения кадастровой стоимости земельных участков.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плану РСПП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А.Н. Трофимов</w:t>
            </w:r>
          </w:p>
          <w:p w:rsidR="00000000" w:rsidDel="00000000" w:rsidP="00000000" w:rsidRDefault="00000000" w:rsidRPr="00000000" w14:paraId="000001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(Т.В. Коршунова) 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4.4.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комиссии РСПП по рассмотрению проблем развития отрасли машиностроения.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плану РСПП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7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2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4.5.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Организационная работа по анкетированию членов МОСПП (РОР) по запросу РСПП: «Индекс деловой среды РСПП»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7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60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7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36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V. Проведение круглых столов, конференций, совещаний, семинаров, встреч</w:t>
            </w:r>
          </w:p>
        </w:tc>
      </w:tr>
      <w:tr>
        <w:trPr>
          <w:trHeight w:val="19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5.1.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круглого стола по теме «О проблемах реализации Федерального закона от 05.04.2013 №44-ФЗ «О контрактной системе в сфере закупок товаров, работ, услуг для обеспечения государственных и муниципальных нужд».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8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8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Р.А. Курбанов</w:t>
            </w:r>
          </w:p>
          <w:p w:rsidR="00000000" w:rsidDel="00000000" w:rsidP="00000000" w:rsidRDefault="00000000" w:rsidRPr="00000000" w14:paraId="0000018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А.М. Бубра</w:t>
            </w:r>
          </w:p>
        </w:tc>
      </w:tr>
      <w:tr>
        <w:trPr>
          <w:trHeight w:val="19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5.2.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круглого стола по теме «О совершенствовании правового регулирования порядка определения кадастровой стоимости земельных участков под промышленными предприятиями и недвижимости».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8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9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9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О.Б. Иванов</w:t>
            </w:r>
          </w:p>
          <w:p w:rsidR="00000000" w:rsidDel="00000000" w:rsidP="00000000" w:rsidRDefault="00000000" w:rsidRPr="00000000" w14:paraId="0000019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5.3.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Круглые столы в рамках проведения торжественного мероприятия, посвященного Дню работника промышленности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9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9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Члены Правления</w:t>
            </w:r>
          </w:p>
        </w:tc>
      </w:tr>
      <w:tr>
        <w:trPr>
          <w:trHeight w:val="24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5.4.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встреч (круглых столов) представителей банковских структур с руководителями организаций научно-промышленного комплекса муниципальных образований, подписавших с МОСПП (РОР) Соглашение о сотрудничестве. Оказание содействия в инвестиционном развитии предприятий реального сектора экономики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9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A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В.В. Хромов</w:t>
            </w:r>
          </w:p>
          <w:p w:rsidR="00000000" w:rsidDel="00000000" w:rsidP="00000000" w:rsidRDefault="00000000" w:rsidRPr="00000000" w14:paraId="000001A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A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О.Б. Иванов</w:t>
            </w:r>
          </w:p>
        </w:tc>
      </w:tr>
      <w:tr>
        <w:trPr>
          <w:trHeight w:val="2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5.5.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встречи промышленников и предпринимателей – членов МОСПП (РОР)   с руководством Управления Федеральной налоговой службы России по Московской области. Итоги работы УФНС за 2018 год, обсуждение проблемных вопросов налоговой политики, интересующих бизнес-сообщество. 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Учебный центр</w:t>
            </w:r>
          </w:p>
          <w:p w:rsidR="00000000" w:rsidDel="00000000" w:rsidP="00000000" w:rsidRDefault="00000000" w:rsidRPr="00000000" w14:paraId="000001A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МОООП</w:t>
            </w:r>
          </w:p>
          <w:p w:rsidR="00000000" w:rsidDel="00000000" w:rsidP="00000000" w:rsidRDefault="00000000" w:rsidRPr="00000000" w14:paraId="000001A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(Ленинский район)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март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A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A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УФНС РФ по Московской области</w:t>
            </w:r>
          </w:p>
        </w:tc>
      </w:tr>
      <w:tr>
        <w:trPr>
          <w:trHeight w:val="23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5.6.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круглого стола по теме «Партнерство бизнеса и власти по подготовке инженерных и рабочих кадров в интересах предприятий реального сектора экономики Московской области.  Новые подходы к подготовке кадров и их адаптации на промышленных предприятиях».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B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B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О.Б. Иванов</w:t>
            </w:r>
          </w:p>
          <w:p w:rsidR="00000000" w:rsidDel="00000000" w:rsidP="00000000" w:rsidRDefault="00000000" w:rsidRPr="00000000" w14:paraId="000001B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Минобразования Московской области</w:t>
            </w:r>
          </w:p>
        </w:tc>
      </w:tr>
      <w:tr>
        <w:trPr>
          <w:trHeight w:val="80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VI. Участие в мероприятиях, проводимых общественными организациями, политическими партиями, Общероссийским народным фронтом</w:t>
            </w:r>
          </w:p>
        </w:tc>
      </w:tr>
      <w:tr>
        <w:trPr>
          <w:trHeight w:val="1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6.1.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B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Промышленного комитета Общероссийского народного фронта. Организационная работа по реализации принятых решений. Участие в мероприятиях, проводимых ОНФ.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C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C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C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6.2.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политического совета МОРО партии «ЕДИНАЯ РОССИЯ».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C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146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6.3.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C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мероприятиях, проводимых Уполномоченным по защите прав предпринимателей в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D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D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1D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0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6.4.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(мероприятиях) Торгово-промышленной палаты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D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1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6.5.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заседаниях Общественного совета при Главном управлении архитектуры и градостроительства 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E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1E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140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6.6.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работе Общественного совета при Прокуратуре Московской области по защите прав субъектов малого и среднего бизнеса  </w:t>
              <w:tab/>
              <w:t xml:space="preserve">Московской области.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  <w:p w:rsidR="00000000" w:rsidDel="00000000" w:rsidP="00000000" w:rsidRDefault="00000000" w:rsidRPr="00000000" w14:paraId="000001E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</w:tc>
      </w:tr>
      <w:tr>
        <w:trPr>
          <w:trHeight w:val="122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1E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VII. Организационная работа по реализации Соглашений о сотрудничестве с региональными Объединениями промышленников и предпринимателей</w:t>
            </w:r>
          </w:p>
        </w:tc>
      </w:tr>
      <w:tr>
        <w:trPr>
          <w:trHeight w:val="16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7.1.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работы по изучению и обобщению опыта работы региональных отделений РСПП по различным направлениям деятельности в целях использования его в практике работы Объединения.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Исполнительная дирекция</w:t>
            </w:r>
          </w:p>
        </w:tc>
      </w:tr>
      <w:tr>
        <w:trPr>
          <w:trHeight w:val="2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7.2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круглого стола по теме «О практике развития социального партнерства в рамках 3-х сторонних соглашений между профсоюзами, Правительствами регионов и работодателями».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1F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0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0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Руководители региональных объединений работодателей</w:t>
            </w:r>
          </w:p>
        </w:tc>
      </w:tr>
      <w:tr>
        <w:trPr>
          <w:trHeight w:val="2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7.3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Информирование Сторон о мероприятиях  выставочной, инвестиционной и иной деятельности, проводимых на территории регионов.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0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0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Руководители региональных объединений работодателей</w:t>
            </w:r>
          </w:p>
        </w:tc>
      </w:tr>
      <w:tr>
        <w:trPr>
          <w:trHeight w:val="2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7.4.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круглого стола по теме: «Обмен опытом применения мер поддержки инвестиционной и инновационной сфер деятельности предприятий реального сектора экономики».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0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1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1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Руководители региональных объединений работодателей</w:t>
            </w:r>
          </w:p>
        </w:tc>
      </w:tr>
      <w:tr>
        <w:trPr>
          <w:trHeight w:val="222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7.5.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круглого стола по теме «Проблемы финансово-хозяйственной деятельности предприятий при выполнении работ, услуг и проведении закупки сырья, материалов и комплектующих по Федеральному закону № 275-ФЗ «О государственном оборонном заказе» в редакции от 29.06.2015».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1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1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Руководители региональных объединений работодателей</w:t>
            </w:r>
          </w:p>
        </w:tc>
      </w:tr>
      <w:tr>
        <w:trPr>
          <w:trHeight w:val="2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7.6.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круглого стола по теме «Партнерство бизнеса и власти по подготовке инженерных и рабочих кадров в интересах предприятий реального сектора экономики. Новые подходы к подготовке кадров и их адаптации на промышленных предприятиях».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1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2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2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Руководители региональных объединений работодателей</w:t>
            </w:r>
          </w:p>
        </w:tc>
      </w:tr>
      <w:tr>
        <w:trPr>
          <w:trHeight w:val="2080" w:hRule="atLeast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7.7</w:t>
            </w:r>
          </w:p>
        </w:tc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круглого стола по теме «Обмен опытом организации региональной работы по переходу организаций оборонно-промышленного комплекса к выпуску гражданской продукции в свете требований Президента Российской Федерации                 В.В. Путина»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2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2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Руководители региональных объединений работодателей</w:t>
            </w:r>
          </w:p>
        </w:tc>
      </w:tr>
      <w:tr>
        <w:trPr>
          <w:trHeight w:val="1220" w:hRule="atLeast"/>
        </w:trPr>
        <w:tc>
          <w:tcPr>
            <w:gridSpan w:val="6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2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1080" w:firstLine="0"/>
              <w:jc w:val="center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22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400" w:firstLine="0"/>
              <w:jc w:val="center"/>
              <w:rPr>
                <w:b w:val="1"/>
                <w:sz w:val="18"/>
                <w:szCs w:val="18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VIII. Организационные мероприятия, проводимые исполнительной дирекцией и Правлением МОСПП (РОР)</w:t>
            </w:r>
          </w:p>
        </w:tc>
      </w:tr>
      <w:tr>
        <w:trPr>
          <w:trHeight w:val="162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8.1.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совещаниях (рабочих встречах), проводимых Правительством Московской области по вопросам состояния и развития научно-промышленного комплекса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3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3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trHeight w:val="146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8.2.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Оказание практической помощи организациям- членам Объединения  в решении проблемных вопросов производственной и  инвестиционной деятельности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3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3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4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Члены Правления</w:t>
            </w:r>
          </w:p>
        </w:tc>
      </w:tr>
      <w:tr>
        <w:trPr>
          <w:trHeight w:val="102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8.3.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Оказание поддержки субъектам МСП по взаимоотношениям с естественными монополиями.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.Г. Даниленко</w:t>
            </w:r>
          </w:p>
          <w:p w:rsidR="00000000" w:rsidDel="00000000" w:rsidP="00000000" w:rsidRDefault="00000000" w:rsidRPr="00000000" w14:paraId="0000024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8.4.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Подготовка материалов к заседаниям Правления МОСПП (РОР)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B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отдельному плану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Исполнительная дирекция</w:t>
            </w:r>
          </w:p>
        </w:tc>
      </w:tr>
      <w:tr>
        <w:trPr>
          <w:trHeight w:val="162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4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8.5.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работы по расширению членской базы МОСПП (РОР) за счет вовлечения в Объединение предприятий региона и создания муниципальных союзов промышленников и предпринимателей.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3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Исполнительная дирекция</w:t>
            </w:r>
          </w:p>
        </w:tc>
      </w:tr>
      <w:tr>
        <w:trPr>
          <w:trHeight w:val="140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8.6.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ind w:left="40" w:firstLine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Проведение работы по подготовке заключений и отзывов по обращениям, а также проектам нормативно – правовых актов и постановлений  Правительства Московской области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Исполнительная дирекция</w:t>
            </w:r>
          </w:p>
        </w:tc>
      </w:tr>
      <w:tr>
        <w:trPr>
          <w:trHeight w:val="146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8.7.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Участие в торжественных мероприятиях организаций-членов МОСПП (РОР), посвященных празднованию юбилейных дат со дня образования.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5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6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61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Члены Правления</w:t>
            </w:r>
          </w:p>
        </w:tc>
      </w:tr>
      <w:tr>
        <w:trPr>
          <w:trHeight w:val="146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2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8.8.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4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Сбор, обобщение, анализ и подготовка консолидированных предложений членов МОСПП (РОР) по сокращению избыточных и дублирующих функций контрольно-надзорных органов.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5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6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7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В.Г. Даниленко</w:t>
            </w:r>
          </w:p>
          <w:p w:rsidR="00000000" w:rsidDel="00000000" w:rsidP="00000000" w:rsidRDefault="00000000" w:rsidRPr="00000000" w14:paraId="00000268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69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Члены Правления</w:t>
            </w:r>
          </w:p>
        </w:tc>
      </w:tr>
      <w:tr>
        <w:trPr>
          <w:trHeight w:val="1200" w:hRule="atLeast"/>
        </w:trPr>
        <w:tc>
          <w:tcPr>
            <w:gridSpan w:val="2"/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A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8.9.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C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Ведение интернет-сайта Московского областного союза промышленников и предпринимателей (Регионального объединения работодателей)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D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По согласованию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E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 течение года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shd w:fill="auto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26F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В.И. Козырев</w:t>
            </w:r>
          </w:p>
          <w:p w:rsidR="00000000" w:rsidDel="00000000" w:rsidP="00000000" w:rsidRDefault="00000000" w:rsidRPr="00000000" w14:paraId="00000270">
            <w:pPr>
              <w:pBdr>
                <w:top w:color="auto" w:space="0" w:sz="0" w:val="none"/>
                <w:left w:color="auto" w:space="0" w:sz="0" w:val="none"/>
                <w:bottom w:color="auto" w:space="0" w:sz="0" w:val="none"/>
                <w:right w:color="auto" w:space="0" w:sz="0" w:val="none"/>
                <w:between w:color="auto" w:space="0" w:sz="0" w:val="none"/>
              </w:pBdr>
              <w:spacing w:after="400" w:before="16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А.С. Федянов</w:t>
            </w:r>
          </w:p>
        </w:tc>
      </w:tr>
    </w:tbl>
    <w:p w:rsidR="00000000" w:rsidDel="00000000" w:rsidP="00000000" w:rsidRDefault="00000000" w:rsidRPr="00000000" w14:paraId="0000027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000000"/>
        <w:sz w:val="18"/>
        <w:szCs w:val="18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cPr>
      <w:shd w:fill="ffffff" w:val="clear"/>
    </w:tc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